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E969E1" w:rsidTr="00633879">
        <w:tc>
          <w:tcPr>
            <w:tcW w:w="9576" w:type="dxa"/>
          </w:tcPr>
          <w:p w:rsidR="00E969E1" w:rsidRDefault="00E969E1" w:rsidP="006338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Online Project – Who Lives Here</w:t>
            </w:r>
            <w:r>
              <w:rPr>
                <w:b/>
                <w:bCs/>
              </w:rPr>
              <w:t xml:space="preserve"> (</w:t>
            </w:r>
            <w:r w:rsidRPr="00976440">
              <w:rPr>
                <w:b/>
                <w:bCs/>
              </w:rPr>
              <w:t>http://wholiveshere2009.synthasite.com/</w:t>
            </w:r>
            <w:r>
              <w:rPr>
                <w:b/>
                <w:bCs/>
              </w:rPr>
              <w:t>)</w:t>
            </w:r>
          </w:p>
          <w:p w:rsidR="00E969E1" w:rsidRDefault="00E969E1" w:rsidP="00633879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Activity #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Who Eats Who?</w:t>
            </w:r>
          </w:p>
          <w:p w:rsidR="00E969E1" w:rsidRDefault="00E969E1" w:rsidP="0063387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Student Objectives</w:t>
            </w:r>
          </w:p>
          <w:p w:rsidR="00E969E1" w:rsidRDefault="00E969E1" w:rsidP="00633879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Students will </w:t>
            </w:r>
            <w:r w:rsidR="003603E5">
              <w:rPr>
                <w:sz w:val="22"/>
              </w:rPr>
              <w:t>create a food chain using the plants and animals found in the environment surrounding their school.</w:t>
            </w:r>
          </w:p>
          <w:p w:rsidR="00E969E1" w:rsidRDefault="00E969E1" w:rsidP="00633879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Students will </w:t>
            </w:r>
            <w:r w:rsidR="003603E5">
              <w:rPr>
                <w:sz w:val="22"/>
              </w:rPr>
              <w:t>determine if additional plants or animals from the habitat their school is located in are necessary to add to their food chain.</w:t>
            </w:r>
          </w:p>
          <w:p w:rsidR="00E969E1" w:rsidRDefault="00E969E1" w:rsidP="00633879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Students will share the results of their observations with other classrooms.</w:t>
            </w:r>
          </w:p>
          <w:p w:rsidR="00E969E1" w:rsidRDefault="00E969E1" w:rsidP="00633879">
            <w:pPr>
              <w:rPr>
                <w:sz w:val="22"/>
              </w:rPr>
            </w:pPr>
          </w:p>
          <w:p w:rsidR="00275068" w:rsidRPr="00275068" w:rsidRDefault="00275068" w:rsidP="00275068">
            <w:pPr>
              <w:rPr>
                <w:b/>
                <w:color w:val="000000"/>
              </w:rPr>
            </w:pPr>
            <w:r w:rsidRPr="00275068">
              <w:rPr>
                <w:b/>
                <w:color w:val="000000"/>
              </w:rPr>
              <w:t>Science VSC: 3.4.F.1.</w:t>
            </w:r>
          </w:p>
          <w:p w:rsidR="00275068" w:rsidRDefault="00275068" w:rsidP="00275068">
            <w:pPr>
              <w:rPr>
                <w:b/>
                <w:bCs/>
                <w:color w:val="000000"/>
                <w:sz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</w:rPr>
              <w:t xml:space="preserve">1.  </w:t>
            </w:r>
            <w:r>
              <w:rPr>
                <w:b/>
                <w:bCs/>
                <w:color w:val="000000"/>
                <w:sz w:val="20"/>
                <w:highlight w:val="yellow"/>
              </w:rPr>
              <w:t>E</w:t>
            </w:r>
            <w:r>
              <w:rPr>
                <w:b/>
                <w:bCs/>
                <w:sz w:val="20"/>
                <w:szCs w:val="16"/>
                <w:highlight w:val="yellow"/>
              </w:rPr>
              <w:t>xplain ways that individuals and groups of organisms interact with each other and their environment.</w:t>
            </w:r>
          </w:p>
          <w:p w:rsidR="00275068" w:rsidRDefault="00275068" w:rsidP="00275068">
            <w:pPr>
              <w:rPr>
                <w:sz w:val="20"/>
                <w:szCs w:val="16"/>
                <w:highlight w:val="yellow"/>
              </w:rPr>
            </w:pPr>
            <w:r>
              <w:rPr>
                <w:sz w:val="20"/>
                <w:szCs w:val="16"/>
              </w:rPr>
              <w:t xml:space="preserve">a.   </w:t>
            </w:r>
            <w:r>
              <w:rPr>
                <w:sz w:val="20"/>
                <w:szCs w:val="16"/>
                <w:highlight w:val="yellow"/>
              </w:rPr>
              <w:t>Identify and describe the interactions of organisms present in a habitat.</w:t>
            </w:r>
          </w:p>
          <w:p w:rsidR="00275068" w:rsidRDefault="00275068" w:rsidP="00275068">
            <w:pPr>
              <w:numPr>
                <w:ilvl w:val="0"/>
                <w:numId w:val="5"/>
              </w:numPr>
              <w:rPr>
                <w:sz w:val="20"/>
                <w:szCs w:val="16"/>
                <w:highlight w:val="yellow"/>
              </w:rPr>
            </w:pPr>
            <w:r>
              <w:rPr>
                <w:sz w:val="20"/>
                <w:szCs w:val="16"/>
                <w:highlight w:val="yellow"/>
              </w:rPr>
              <w:t>Competition for space, food, and water</w:t>
            </w:r>
          </w:p>
          <w:p w:rsidR="00275068" w:rsidRDefault="00275068" w:rsidP="00275068">
            <w:pPr>
              <w:numPr>
                <w:ilvl w:val="0"/>
                <w:numId w:val="5"/>
              </w:numPr>
              <w:rPr>
                <w:sz w:val="20"/>
                <w:szCs w:val="16"/>
                <w:highlight w:val="yellow"/>
              </w:rPr>
            </w:pPr>
            <w:r>
              <w:rPr>
                <w:sz w:val="20"/>
                <w:szCs w:val="16"/>
                <w:highlight w:val="yellow"/>
              </w:rPr>
              <w:t>Roles within food chains and webs: scavengers, decomposers, producers, consumers.</w:t>
            </w:r>
          </w:p>
          <w:p w:rsidR="00E969E1" w:rsidRDefault="00E969E1" w:rsidP="00633879">
            <w:pPr>
              <w:rPr>
                <w:b/>
                <w:bCs/>
              </w:rPr>
            </w:pPr>
          </w:p>
          <w:p w:rsidR="00E969E1" w:rsidRDefault="00E969E1" w:rsidP="00633879">
            <w:pPr>
              <w:pStyle w:val="Heading2"/>
            </w:pPr>
            <w:r>
              <w:t>Motivator</w:t>
            </w:r>
          </w:p>
          <w:p w:rsidR="00E969E1" w:rsidRDefault="00C82BFB" w:rsidP="00633879">
            <w:pPr>
              <w:rPr>
                <w:sz w:val="22"/>
              </w:rPr>
            </w:pPr>
            <w:r>
              <w:rPr>
                <w:sz w:val="22"/>
              </w:rPr>
              <w:t>Use the Food Chain links on the Research Resources tab on the online project to select an interactive food chain builder.  As a class build two food chains using the links.  While using the interactive as</w:t>
            </w:r>
            <w:r w:rsidR="00275068">
              <w:rPr>
                <w:sz w:val="22"/>
              </w:rPr>
              <w:t>k students what we know about each member of the food chain.  Ask students how the members of the food chain interact.</w:t>
            </w:r>
          </w:p>
          <w:p w:rsidR="00E969E1" w:rsidRDefault="00E969E1" w:rsidP="00633879">
            <w:pPr>
              <w:rPr>
                <w:sz w:val="22"/>
              </w:rPr>
            </w:pPr>
          </w:p>
          <w:p w:rsidR="00E969E1" w:rsidRDefault="00E969E1" w:rsidP="00633879">
            <w:pPr>
              <w:rPr>
                <w:i/>
                <w:iCs/>
                <w:sz w:val="22"/>
              </w:rPr>
            </w:pPr>
            <w:r>
              <w:rPr>
                <w:b/>
                <w:bCs/>
                <w:sz w:val="22"/>
              </w:rPr>
              <w:t xml:space="preserve">Modeling (I Do) </w:t>
            </w:r>
            <w:r>
              <w:rPr>
                <w:sz w:val="22"/>
              </w:rPr>
              <w:t xml:space="preserve">Show students the materials they will be using. Model the process </w:t>
            </w:r>
            <w:r>
              <w:rPr>
                <w:i/>
                <w:iCs/>
                <w:sz w:val="22"/>
              </w:rPr>
              <w:t>without telling them the results!</w:t>
            </w:r>
          </w:p>
          <w:p w:rsidR="00E969E1" w:rsidRDefault="00E969E1" w:rsidP="00633879">
            <w:pPr>
              <w:rPr>
                <w:i/>
                <w:iCs/>
                <w:sz w:val="22"/>
              </w:rPr>
            </w:pPr>
          </w:p>
          <w:p w:rsidR="00E969E1" w:rsidRDefault="00E969E1" w:rsidP="0063387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Guided Practice (We Do)</w:t>
            </w:r>
          </w:p>
          <w:p w:rsidR="00E969E1" w:rsidRDefault="00E969E1" w:rsidP="00633879">
            <w:pPr>
              <w:pStyle w:val="BodyText"/>
            </w:pPr>
            <w:r>
              <w:t xml:space="preserve">Students will work in groups to research </w:t>
            </w:r>
            <w:r w:rsidR="009E0572">
              <w:t>food chains and the roles in food chains</w:t>
            </w:r>
            <w:r>
              <w:t xml:space="preserve"> using books and the Internet.  (Internet links for research are included on the online project tab titled: Research Resources.)  </w:t>
            </w:r>
          </w:p>
          <w:p w:rsidR="00E969E1" w:rsidRDefault="00E969E1" w:rsidP="00633879">
            <w:pPr>
              <w:pStyle w:val="Heading2"/>
            </w:pPr>
          </w:p>
          <w:p w:rsidR="00E969E1" w:rsidRDefault="00E969E1" w:rsidP="00633879">
            <w:pPr>
              <w:pStyle w:val="Heading2"/>
            </w:pPr>
            <w:r>
              <w:t>Differentiation</w:t>
            </w:r>
          </w:p>
          <w:p w:rsidR="00E969E1" w:rsidRDefault="00E969E1" w:rsidP="00633879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Students will self-select reference material based on appropriate reading levels.  Students will work collaboratively during research.  Students will be provided with a graphic organizer to write their explanations.   (Extension and cross curricular activities can be found on the online project tab titled: Extensions.)  </w:t>
            </w:r>
          </w:p>
          <w:p w:rsidR="00E969E1" w:rsidRDefault="00E969E1" w:rsidP="00633879">
            <w:pPr>
              <w:rPr>
                <w:sz w:val="22"/>
              </w:rPr>
            </w:pPr>
          </w:p>
          <w:p w:rsidR="00E969E1" w:rsidRDefault="00E969E1" w:rsidP="0063387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Assessment (You Do) </w:t>
            </w:r>
          </w:p>
          <w:p w:rsidR="00E969E1" w:rsidRDefault="00E969E1" w:rsidP="009E0572">
            <w:pPr>
              <w:rPr>
                <w:sz w:val="22"/>
              </w:rPr>
            </w:pPr>
            <w:r>
              <w:rPr>
                <w:bCs/>
                <w:sz w:val="22"/>
              </w:rPr>
              <w:t xml:space="preserve">Each student will create a </w:t>
            </w:r>
            <w:r w:rsidR="009E0572">
              <w:rPr>
                <w:bCs/>
                <w:sz w:val="22"/>
              </w:rPr>
              <w:t>food chain using the plants and animals located in their school environment.  Students will also determine</w:t>
            </w:r>
            <w:r>
              <w:rPr>
                <w:sz w:val="22"/>
              </w:rPr>
              <w:t xml:space="preserve"> </w:t>
            </w:r>
            <w:r w:rsidR="009E0572">
              <w:rPr>
                <w:sz w:val="22"/>
              </w:rPr>
              <w:t>whether they need to add additional animals to form their food chain.  Students will explain their food chain and the roles of each member of the food chain.</w:t>
            </w:r>
          </w:p>
        </w:tc>
      </w:tr>
    </w:tbl>
    <w:p w:rsidR="00AD005E" w:rsidRDefault="00AD005E"/>
    <w:sectPr w:rsidR="00AD005E" w:rsidSect="00E96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65D"/>
    <w:multiLevelType w:val="hybridMultilevel"/>
    <w:tmpl w:val="6AC20982"/>
    <w:lvl w:ilvl="0" w:tplc="FD380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21C29"/>
    <w:multiLevelType w:val="hybridMultilevel"/>
    <w:tmpl w:val="490E26D6"/>
    <w:lvl w:ilvl="0" w:tplc="B8B68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5B180F"/>
    <w:multiLevelType w:val="hybridMultilevel"/>
    <w:tmpl w:val="4BECF9BC"/>
    <w:lvl w:ilvl="0" w:tplc="D614524C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2F6C9A"/>
    <w:multiLevelType w:val="hybridMultilevel"/>
    <w:tmpl w:val="42A8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70EC"/>
    <w:multiLevelType w:val="hybridMultilevel"/>
    <w:tmpl w:val="CAA6E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69E1"/>
    <w:rsid w:val="00275068"/>
    <w:rsid w:val="003603E5"/>
    <w:rsid w:val="009E0572"/>
    <w:rsid w:val="00AD005E"/>
    <w:rsid w:val="00C82BFB"/>
    <w:rsid w:val="00E9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E1"/>
    <w:pPr>
      <w:spacing w:after="0" w:line="240" w:lineRule="auto"/>
    </w:pPr>
    <w:rPr>
      <w:rFonts w:ascii="Comic Sans MS" w:eastAsia="Times New Roman" w:hAnsi="Comic Sans MS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969E1"/>
    <w:pPr>
      <w:keepNext/>
      <w:outlineLvl w:val="1"/>
    </w:pPr>
    <w:rPr>
      <w:rFonts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69E1"/>
    <w:rPr>
      <w:rFonts w:ascii="Comic Sans MS" w:eastAsia="Times New Roman" w:hAnsi="Comic Sans MS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E969E1"/>
    <w:rPr>
      <w:rFonts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E969E1"/>
    <w:rPr>
      <w:rFonts w:ascii="Comic Sans MS" w:eastAsia="Times New Roman" w:hAnsi="Comic Sans MS" w:cs="Times New Roman"/>
      <w:szCs w:val="24"/>
    </w:rPr>
  </w:style>
  <w:style w:type="paragraph" w:styleId="ListParagraph">
    <w:name w:val="List Paragraph"/>
    <w:basedOn w:val="Normal"/>
    <w:uiPriority w:val="34"/>
    <w:qFormat/>
    <w:rsid w:val="00E96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dcterms:created xsi:type="dcterms:W3CDTF">2009-06-21T00:23:00Z</dcterms:created>
  <dcterms:modified xsi:type="dcterms:W3CDTF">2009-06-21T00:46:00Z</dcterms:modified>
</cp:coreProperties>
</file>